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6B8" w:rsidRDefault="007236B8" w:rsidP="005D101F">
      <w:pPr>
        <w:spacing w:after="0" w:line="240" w:lineRule="auto"/>
        <w:jc w:val="center"/>
        <w:rPr>
          <w:rFonts w:ascii="Palatino Linotype" w:hAnsi="Palatino Linotype"/>
          <w:color w:val="C00000"/>
          <w:sz w:val="25"/>
          <w:szCs w:val="25"/>
        </w:rPr>
      </w:pPr>
    </w:p>
    <w:p w:rsidR="007064C1" w:rsidRDefault="007064C1" w:rsidP="007064C1">
      <w:pPr>
        <w:spacing w:after="0" w:line="240" w:lineRule="auto"/>
        <w:rPr>
          <w:rFonts w:ascii="Palatino Linotype" w:hAnsi="Palatino Linotype"/>
          <w:color w:val="C00000"/>
          <w:sz w:val="25"/>
          <w:szCs w:val="25"/>
        </w:rPr>
      </w:pPr>
    </w:p>
    <w:p w:rsidR="00AF0710" w:rsidRPr="00AF0710" w:rsidRDefault="00AF0710" w:rsidP="00AF0710">
      <w:pPr>
        <w:spacing w:before="59"/>
        <w:ind w:left="120"/>
        <w:rPr>
          <w:rFonts w:ascii="Palatino Linotype" w:eastAsia="Calibri" w:hAnsi="Palatino Linotype" w:cs="Calibri"/>
        </w:rPr>
      </w:pPr>
      <w:r w:rsidRPr="00AF0710">
        <w:rPr>
          <w:rFonts w:ascii="Palatino Linotype" w:eastAsia="Calibri" w:hAnsi="Palatino Linotype" w:cs="Calibri"/>
          <w:b/>
          <w:bCs/>
          <w:spacing w:val="-1"/>
        </w:rPr>
        <w:t>Queen’</w:t>
      </w:r>
      <w:r w:rsidRPr="00AF0710">
        <w:rPr>
          <w:rFonts w:ascii="Palatino Linotype" w:eastAsia="Calibri" w:hAnsi="Palatino Linotype" w:cs="Calibri"/>
          <w:b/>
          <w:bCs/>
        </w:rPr>
        <w:t>s</w:t>
      </w:r>
      <w:r w:rsidRPr="00AF0710">
        <w:rPr>
          <w:rFonts w:ascii="Palatino Linotype" w:eastAsia="Calibri" w:hAnsi="Palatino Linotype" w:cs="Calibri"/>
          <w:b/>
          <w:bCs/>
          <w:spacing w:val="-9"/>
        </w:rPr>
        <w:t xml:space="preserve"> 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Uni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v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ersit</w:t>
      </w:r>
      <w:r w:rsidRPr="00AF0710">
        <w:rPr>
          <w:rFonts w:ascii="Palatino Linotype" w:eastAsia="Calibri" w:hAnsi="Palatino Linotype" w:cs="Calibri"/>
          <w:b/>
          <w:bCs/>
        </w:rPr>
        <w:t>y</w:t>
      </w:r>
      <w:r w:rsidRPr="00AF0710">
        <w:rPr>
          <w:rFonts w:ascii="Palatino Linotype" w:eastAsia="Calibri" w:hAnsi="Palatino Linotype" w:cs="Calibri"/>
          <w:b/>
          <w:bCs/>
          <w:spacing w:val="-9"/>
        </w:rPr>
        <w:t xml:space="preserve">, Orthopedic Surgery </w:t>
      </w:r>
      <w:r w:rsidR="00FE4DBB">
        <w:rPr>
          <w:rFonts w:ascii="Palatino Linotype" w:eastAsia="Calibri" w:hAnsi="Palatino Linotype" w:cs="Calibri"/>
          <w:b/>
          <w:bCs/>
        </w:rPr>
        <w:t>Trauma</w:t>
      </w:r>
      <w:r w:rsidRPr="00AF0710">
        <w:rPr>
          <w:rFonts w:ascii="Palatino Linotype" w:eastAsia="Calibri" w:hAnsi="Palatino Linotype" w:cs="Calibri"/>
          <w:b/>
          <w:bCs/>
          <w:spacing w:val="-10"/>
        </w:rPr>
        <w:t xml:space="preserve"> 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Fe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l</w:t>
      </w:r>
      <w:r w:rsidRPr="00AF0710">
        <w:rPr>
          <w:rFonts w:ascii="Palatino Linotype" w:eastAsia="Calibri" w:hAnsi="Palatino Linotype" w:cs="Calibri"/>
          <w:b/>
          <w:bCs/>
        </w:rPr>
        <w:t>l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ow</w:t>
      </w:r>
      <w:r w:rsidRPr="00AF0710">
        <w:rPr>
          <w:rFonts w:ascii="Palatino Linotype" w:eastAsia="Calibri" w:hAnsi="Palatino Linotype" w:cs="Calibri"/>
          <w:b/>
          <w:bCs/>
          <w:spacing w:val="1"/>
        </w:rPr>
        <w:t>s</w:t>
      </w:r>
      <w:r w:rsidRPr="00AF0710">
        <w:rPr>
          <w:rFonts w:ascii="Palatino Linotype" w:eastAsia="Calibri" w:hAnsi="Palatino Linotype" w:cs="Calibri"/>
          <w:b/>
          <w:bCs/>
          <w:spacing w:val="-1"/>
        </w:rPr>
        <w:t>hip</w:t>
      </w:r>
    </w:p>
    <w:p w:rsidR="00AF0710" w:rsidRPr="00AF0710" w:rsidRDefault="00AF0710" w:rsidP="00AF0710">
      <w:pPr>
        <w:pStyle w:val="BodyText"/>
        <w:ind w:left="120"/>
        <w:rPr>
          <w:rFonts w:ascii="Palatino Linotype" w:hAnsi="Palatino Linotype"/>
        </w:rPr>
      </w:pPr>
      <w:r w:rsidRPr="00AF0710">
        <w:rPr>
          <w:rFonts w:ascii="Palatino Linotype" w:hAnsi="Palatino Linotype"/>
        </w:rPr>
        <w:t>Coordinator:</w:t>
      </w:r>
      <w:r w:rsidRPr="00AF0710">
        <w:rPr>
          <w:rFonts w:ascii="Palatino Linotype" w:hAnsi="Palatino Linotype"/>
          <w:spacing w:val="35"/>
        </w:rPr>
        <w:t xml:space="preserve"> </w:t>
      </w:r>
      <w:r w:rsidR="00FE4DBB">
        <w:rPr>
          <w:rFonts w:ascii="Palatino Linotype" w:hAnsi="Palatino Linotype" w:cs="Calibri"/>
        </w:rPr>
        <w:t>Jeff Yach</w:t>
      </w:r>
      <w:r w:rsidRPr="00AF0710">
        <w:rPr>
          <w:rFonts w:ascii="Palatino Linotype" w:hAnsi="Palatino Linotype"/>
        </w:rPr>
        <w:t>,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MD,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  <w:spacing w:val="-1"/>
        </w:rPr>
        <w:t>FRCSC</w:t>
      </w:r>
      <w:r w:rsidR="00C739C5">
        <w:rPr>
          <w:rFonts w:ascii="Palatino Linotype" w:hAnsi="Palatino Linotype"/>
          <w:spacing w:val="-1"/>
        </w:rPr>
        <w:t xml:space="preserve"> </w:t>
      </w:r>
    </w:p>
    <w:p w:rsidR="00AF0710" w:rsidRPr="00AF0710" w:rsidRDefault="00AF0710" w:rsidP="00AF0710">
      <w:pPr>
        <w:pStyle w:val="BodyText"/>
        <w:ind w:left="119" w:right="3285"/>
        <w:rPr>
          <w:rFonts w:ascii="Palatino Linotype" w:hAnsi="Palatino Linotype"/>
          <w:w w:val="99"/>
        </w:rPr>
      </w:pPr>
      <w:r w:rsidRPr="00AF0710">
        <w:rPr>
          <w:rFonts w:ascii="Palatino Linotype" w:hAnsi="Palatino Linotype"/>
          <w:spacing w:val="-1"/>
        </w:rPr>
        <w:t>Faculty</w:t>
      </w:r>
      <w:r w:rsidRPr="00AF0710">
        <w:rPr>
          <w:rFonts w:ascii="Palatino Linotype" w:hAnsi="Palatino Linotype"/>
        </w:rPr>
        <w:t>:</w:t>
      </w:r>
      <w:r w:rsidRPr="00AF0710">
        <w:rPr>
          <w:rFonts w:ascii="Palatino Linotype" w:hAnsi="Palatino Linotype"/>
          <w:spacing w:val="39"/>
        </w:rPr>
        <w:t xml:space="preserve"> </w:t>
      </w:r>
      <w:r w:rsidR="00FE4DBB">
        <w:rPr>
          <w:rFonts w:ascii="Palatino Linotype" w:hAnsi="Palatino Linotype"/>
          <w:spacing w:val="-1"/>
        </w:rPr>
        <w:t>Jeff Yach</w:t>
      </w:r>
      <w:r w:rsidRPr="00AF0710">
        <w:rPr>
          <w:rFonts w:ascii="Palatino Linotype" w:hAnsi="Palatino Linotype"/>
        </w:rPr>
        <w:t>,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MD,</w:t>
      </w:r>
      <w:r w:rsidRPr="00AF0710">
        <w:rPr>
          <w:rFonts w:ascii="Palatino Linotype" w:hAnsi="Palatino Linotype"/>
          <w:spacing w:val="-6"/>
        </w:rPr>
        <w:t xml:space="preserve"> </w:t>
      </w:r>
      <w:r w:rsidR="00FE4DBB">
        <w:rPr>
          <w:rFonts w:ascii="Palatino Linotype" w:hAnsi="Palatino Linotype"/>
        </w:rPr>
        <w:t>FRCSC</w:t>
      </w:r>
      <w:r w:rsidR="00C739C5" w:rsidRPr="00C739C5">
        <w:rPr>
          <w:rFonts w:ascii="Palatino Linotype" w:hAnsi="Palatino Linotype"/>
          <w:spacing w:val="-1"/>
        </w:rPr>
        <w:t xml:space="preserve"> </w:t>
      </w:r>
      <w:r w:rsidR="00C739C5">
        <w:rPr>
          <w:rFonts w:ascii="Palatino Linotype" w:hAnsi="Palatino Linotype"/>
          <w:spacing w:val="-1"/>
        </w:rPr>
        <w:t>and Faizal Kassam, MD, FRCSC</w:t>
      </w:r>
    </w:p>
    <w:p w:rsidR="00AF0710" w:rsidRPr="00AF0710" w:rsidRDefault="00AF0710" w:rsidP="00AF0710">
      <w:pPr>
        <w:pStyle w:val="BodyText"/>
        <w:ind w:left="119" w:right="3285"/>
        <w:rPr>
          <w:rFonts w:ascii="Palatino Linotype" w:hAnsi="Palatino Linotype"/>
        </w:rPr>
      </w:pPr>
      <w:r w:rsidRPr="00AF0710">
        <w:rPr>
          <w:rFonts w:ascii="Palatino Linotype" w:hAnsi="Palatino Linotype"/>
          <w:spacing w:val="-1"/>
        </w:rPr>
        <w:t>Num</w:t>
      </w:r>
      <w:r w:rsidRPr="00AF0710">
        <w:rPr>
          <w:rFonts w:ascii="Palatino Linotype" w:hAnsi="Palatino Linotype"/>
          <w:spacing w:val="1"/>
        </w:rPr>
        <w:t>b</w:t>
      </w:r>
      <w:r w:rsidRPr="00AF0710">
        <w:rPr>
          <w:rFonts w:ascii="Palatino Linotype" w:hAnsi="Palatino Linotype"/>
          <w:spacing w:val="-1"/>
        </w:rPr>
        <w:t>e</w:t>
      </w:r>
      <w:r w:rsidRPr="00AF0710">
        <w:rPr>
          <w:rFonts w:ascii="Palatino Linotype" w:hAnsi="Palatino Linotype"/>
        </w:rPr>
        <w:t>r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of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1"/>
        </w:rPr>
        <w:t>P</w:t>
      </w:r>
      <w:r w:rsidRPr="00AF0710">
        <w:rPr>
          <w:rFonts w:ascii="Palatino Linotype" w:hAnsi="Palatino Linotype"/>
        </w:rPr>
        <w:t>ositions:</w:t>
      </w:r>
      <w:r w:rsidRPr="00AF0710">
        <w:rPr>
          <w:rFonts w:ascii="Palatino Linotype" w:hAnsi="Palatino Linotype"/>
          <w:spacing w:val="38"/>
        </w:rPr>
        <w:t xml:space="preserve"> </w:t>
      </w:r>
      <w:r w:rsidR="00FE4DBB">
        <w:rPr>
          <w:rFonts w:ascii="Palatino Linotype" w:hAnsi="Palatino Linotype"/>
        </w:rPr>
        <w:t>1</w:t>
      </w:r>
    </w:p>
    <w:p w:rsidR="00AF0710" w:rsidRPr="00AF0710" w:rsidRDefault="00AF0710" w:rsidP="00AF0710">
      <w:pPr>
        <w:pStyle w:val="BodyText"/>
        <w:spacing w:before="18" w:line="218" w:lineRule="auto"/>
        <w:ind w:left="119" w:right="3441"/>
        <w:rPr>
          <w:rFonts w:ascii="Palatino Linotype" w:hAnsi="Palatino Linotype"/>
          <w:w w:val="99"/>
        </w:rPr>
      </w:pPr>
      <w:r w:rsidRPr="00AF0710">
        <w:rPr>
          <w:rFonts w:ascii="Palatino Linotype" w:hAnsi="Palatino Linotype"/>
        </w:rPr>
        <w:t>Duration:</w:t>
      </w:r>
      <w:r w:rsidRPr="00AF0710">
        <w:rPr>
          <w:rFonts w:ascii="Palatino Linotype" w:hAnsi="Palatino Linotype"/>
          <w:spacing w:val="39"/>
        </w:rPr>
        <w:t xml:space="preserve"> </w:t>
      </w:r>
      <w:r w:rsidRPr="00AF0710">
        <w:rPr>
          <w:rFonts w:ascii="Palatino Linotype" w:hAnsi="Palatino Linotype"/>
        </w:rPr>
        <w:t>1</w:t>
      </w:r>
      <w:r w:rsidRPr="00AF0710">
        <w:rPr>
          <w:rFonts w:ascii="Palatino Linotype" w:hAnsi="Palatino Linotype"/>
          <w:spacing w:val="-4"/>
        </w:rPr>
        <w:t xml:space="preserve"> </w:t>
      </w:r>
      <w:r w:rsidRPr="00AF0710">
        <w:rPr>
          <w:rFonts w:ascii="Palatino Linotype" w:hAnsi="Palatino Linotype"/>
        </w:rPr>
        <w:t>y</w:t>
      </w:r>
      <w:r w:rsidRPr="00AF0710">
        <w:rPr>
          <w:rFonts w:ascii="Palatino Linotype" w:hAnsi="Palatino Linotype"/>
          <w:spacing w:val="-1"/>
        </w:rPr>
        <w:t>e</w:t>
      </w:r>
      <w:r w:rsidRPr="00AF0710">
        <w:rPr>
          <w:rFonts w:ascii="Palatino Linotype" w:hAnsi="Palatino Linotype"/>
        </w:rPr>
        <w:t>ar</w:t>
      </w:r>
      <w:r w:rsidRPr="00AF0710">
        <w:rPr>
          <w:rFonts w:ascii="Palatino Linotype" w:hAnsi="Palatino Linotype"/>
          <w:w w:val="99"/>
        </w:rPr>
        <w:t xml:space="preserve"> </w:t>
      </w:r>
    </w:p>
    <w:p w:rsidR="00AF0710" w:rsidRPr="00AF0710" w:rsidRDefault="00AF0710" w:rsidP="00AF0710">
      <w:pPr>
        <w:pStyle w:val="BodyText"/>
        <w:spacing w:before="18" w:line="218" w:lineRule="auto"/>
        <w:ind w:left="119" w:right="3441"/>
        <w:rPr>
          <w:rFonts w:ascii="Palatino Linotype" w:hAnsi="Palatino Linotype"/>
        </w:rPr>
      </w:pPr>
      <w:r w:rsidRPr="00AF0710">
        <w:rPr>
          <w:rFonts w:ascii="Palatino Linotype" w:hAnsi="Palatino Linotype"/>
        </w:rPr>
        <w:t>Start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Date:</w:t>
      </w:r>
      <w:r w:rsidRPr="00AF0710">
        <w:rPr>
          <w:rFonts w:ascii="Palatino Linotype" w:hAnsi="Palatino Linotype"/>
          <w:spacing w:val="43"/>
        </w:rPr>
        <w:t xml:space="preserve"> </w:t>
      </w:r>
      <w:r w:rsidRPr="00AF0710">
        <w:rPr>
          <w:rFonts w:ascii="Palatino Linotype" w:hAnsi="Palatino Linotype"/>
        </w:rPr>
        <w:t>July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1</w:t>
      </w:r>
      <w:proofErr w:type="spellStart"/>
      <w:r w:rsidRPr="00AF0710">
        <w:rPr>
          <w:rFonts w:ascii="Palatino Linotype" w:hAnsi="Palatino Linotype"/>
          <w:position w:val="10"/>
          <w:sz w:val="14"/>
          <w:szCs w:val="14"/>
        </w:rPr>
        <w:t>st</w:t>
      </w:r>
      <w:proofErr w:type="spellEnd"/>
      <w:r w:rsidRPr="00AF0710">
        <w:rPr>
          <w:rFonts w:ascii="Palatino Linotype" w:hAnsi="Palatino Linotype"/>
          <w:spacing w:val="12"/>
          <w:position w:val="10"/>
          <w:sz w:val="14"/>
          <w:szCs w:val="14"/>
        </w:rPr>
        <w:t xml:space="preserve"> </w:t>
      </w:r>
      <w:r w:rsidRPr="00AF0710">
        <w:rPr>
          <w:rFonts w:ascii="Palatino Linotype" w:hAnsi="Palatino Linotype"/>
        </w:rPr>
        <w:t>annually</w:t>
      </w:r>
    </w:p>
    <w:p w:rsidR="0038771B" w:rsidRDefault="00AF0710" w:rsidP="00FE4DBB">
      <w:pPr>
        <w:pStyle w:val="BodyText"/>
        <w:spacing w:line="269" w:lineRule="exact"/>
        <w:rPr>
          <w:rFonts w:ascii="Palatino Linotype" w:hAnsi="Palatino Linotype"/>
          <w:spacing w:val="-5"/>
        </w:rPr>
      </w:pPr>
      <w:r w:rsidRPr="00FE4DBB">
        <w:rPr>
          <w:rFonts w:ascii="Palatino Linotype" w:hAnsi="Palatino Linotype"/>
        </w:rPr>
        <w:t>App</w:t>
      </w:r>
      <w:r w:rsidRPr="00FE4DBB">
        <w:rPr>
          <w:rFonts w:ascii="Palatino Linotype" w:hAnsi="Palatino Linotype"/>
          <w:spacing w:val="-1"/>
        </w:rPr>
        <w:t>l</w:t>
      </w:r>
      <w:r w:rsidRPr="00FE4DBB">
        <w:rPr>
          <w:rFonts w:ascii="Palatino Linotype" w:hAnsi="Palatino Linotype"/>
        </w:rPr>
        <w:t>ic</w:t>
      </w:r>
      <w:r w:rsidRPr="00FE4DBB">
        <w:rPr>
          <w:rFonts w:ascii="Palatino Linotype" w:hAnsi="Palatino Linotype"/>
          <w:spacing w:val="1"/>
        </w:rPr>
        <w:t>a</w:t>
      </w:r>
      <w:r w:rsidRPr="00FE4DBB">
        <w:rPr>
          <w:rFonts w:ascii="Palatino Linotype" w:hAnsi="Palatino Linotype"/>
          <w:spacing w:val="-1"/>
        </w:rPr>
        <w:t>t</w:t>
      </w:r>
      <w:r w:rsidRPr="00FE4DBB">
        <w:rPr>
          <w:rFonts w:ascii="Palatino Linotype" w:hAnsi="Palatino Linotype"/>
        </w:rPr>
        <w:t>ion</w:t>
      </w:r>
      <w:r w:rsidRPr="00FE4DBB">
        <w:rPr>
          <w:rFonts w:ascii="Palatino Linotype" w:hAnsi="Palatino Linotype"/>
          <w:spacing w:val="-5"/>
        </w:rPr>
        <w:t xml:space="preserve"> </w:t>
      </w:r>
      <w:r w:rsidRPr="00FE4DBB">
        <w:rPr>
          <w:rFonts w:ascii="Palatino Linotype" w:hAnsi="Palatino Linotype"/>
          <w:spacing w:val="1"/>
        </w:rPr>
        <w:t>D</w:t>
      </w:r>
      <w:r w:rsidRPr="00FE4DBB">
        <w:rPr>
          <w:rFonts w:ascii="Palatino Linotype" w:hAnsi="Palatino Linotype"/>
        </w:rPr>
        <w:t>eadline:</w:t>
      </w:r>
      <w:r w:rsidRPr="00FE4DBB">
        <w:rPr>
          <w:rFonts w:ascii="Palatino Linotype" w:hAnsi="Palatino Linotype"/>
          <w:spacing w:val="-5"/>
        </w:rPr>
        <w:t xml:space="preserve"> </w:t>
      </w:r>
    </w:p>
    <w:p w:rsidR="0038771B" w:rsidRDefault="0038771B" w:rsidP="00FE4DBB">
      <w:pPr>
        <w:pStyle w:val="BodyText"/>
        <w:spacing w:line="269" w:lineRule="exact"/>
        <w:rPr>
          <w:rFonts w:ascii="Palatino Linotype" w:hAnsi="Palatino Linotype"/>
        </w:rPr>
      </w:pPr>
      <w:r>
        <w:rPr>
          <w:rFonts w:ascii="Palatino Linotype" w:hAnsi="Palatino Linotype"/>
          <w:spacing w:val="-5"/>
        </w:rPr>
        <w:tab/>
      </w:r>
      <w:r w:rsidRPr="0038771B">
        <w:rPr>
          <w:rFonts w:ascii="Palatino Linotype" w:hAnsi="Palatino Linotype"/>
          <w:b/>
          <w:i/>
          <w:spacing w:val="-5"/>
        </w:rPr>
        <w:t>Canadian Applicants:</w:t>
      </w:r>
      <w:r>
        <w:rPr>
          <w:rFonts w:ascii="Palatino Linotype" w:hAnsi="Palatino Linotype"/>
          <w:spacing w:val="-5"/>
        </w:rPr>
        <w:t xml:space="preserve"> </w:t>
      </w:r>
      <w:r w:rsidR="00FE4DBB" w:rsidRPr="00FE4DBB">
        <w:rPr>
          <w:rFonts w:ascii="Palatino Linotype" w:hAnsi="Palatino Linotype"/>
          <w:spacing w:val="-1"/>
        </w:rPr>
        <w:t>December 31</w:t>
      </w:r>
      <w:r w:rsidR="00FE4DBB" w:rsidRPr="00FE4DBB">
        <w:rPr>
          <w:rFonts w:ascii="Palatino Linotype" w:hAnsi="Palatino Linotype"/>
          <w:spacing w:val="-1"/>
          <w:vertAlign w:val="superscript"/>
        </w:rPr>
        <w:t>st</w:t>
      </w:r>
      <w:r w:rsidR="00FE4DBB" w:rsidRPr="00FE4DBB">
        <w:rPr>
          <w:rFonts w:ascii="Palatino Linotype" w:hAnsi="Palatino Linotype"/>
          <w:spacing w:val="-1"/>
        </w:rPr>
        <w:t xml:space="preserve"> </w:t>
      </w:r>
      <w:r w:rsidR="00FE4DBB" w:rsidRPr="00FE4DBB">
        <w:rPr>
          <w:rFonts w:ascii="Palatino Linotype" w:hAnsi="Palatino Linotype"/>
        </w:rPr>
        <w:t>(18 months prior</w:t>
      </w:r>
      <w:r w:rsidR="00FE4DBB" w:rsidRPr="00FE4DBB">
        <w:rPr>
          <w:rFonts w:ascii="Palatino Linotype" w:hAnsi="Palatino Linotype"/>
          <w:spacing w:val="-5"/>
        </w:rPr>
        <w:t xml:space="preserve"> </w:t>
      </w:r>
      <w:r w:rsidR="00FE4DBB" w:rsidRPr="00FE4DBB">
        <w:rPr>
          <w:rFonts w:ascii="Palatino Linotype" w:hAnsi="Palatino Linotype"/>
          <w:spacing w:val="-1"/>
        </w:rPr>
        <w:t>t</w:t>
      </w:r>
      <w:r w:rsidR="00FE4DBB" w:rsidRPr="00FE4DBB">
        <w:rPr>
          <w:rFonts w:ascii="Palatino Linotype" w:hAnsi="Palatino Linotype"/>
        </w:rPr>
        <w:t>o</w:t>
      </w:r>
      <w:r w:rsidR="00FE4DBB" w:rsidRPr="00FE4DBB">
        <w:rPr>
          <w:rFonts w:ascii="Palatino Linotype" w:hAnsi="Palatino Linotype"/>
          <w:spacing w:val="-4"/>
        </w:rPr>
        <w:t xml:space="preserve"> </w:t>
      </w:r>
      <w:r w:rsidR="00FE4DBB" w:rsidRPr="00FE4DBB">
        <w:rPr>
          <w:rFonts w:ascii="Palatino Linotype" w:hAnsi="Palatino Linotype"/>
          <w:spacing w:val="-1"/>
        </w:rPr>
        <w:t>th</w:t>
      </w:r>
      <w:r w:rsidR="00FE4DBB" w:rsidRPr="00FE4DBB">
        <w:rPr>
          <w:rFonts w:ascii="Palatino Linotype" w:hAnsi="Palatino Linotype"/>
        </w:rPr>
        <w:t>e</w:t>
      </w:r>
      <w:r w:rsidR="00FE4DBB" w:rsidRPr="00FE4DBB">
        <w:rPr>
          <w:rFonts w:ascii="Palatino Linotype" w:hAnsi="Palatino Linotype"/>
          <w:spacing w:val="-4"/>
        </w:rPr>
        <w:t xml:space="preserve"> </w:t>
      </w:r>
      <w:r w:rsidR="00FE4DBB" w:rsidRPr="00FE4DBB">
        <w:rPr>
          <w:rFonts w:ascii="Palatino Linotype" w:hAnsi="Palatino Linotype"/>
        </w:rPr>
        <w:t>proposed</w:t>
      </w:r>
      <w:r w:rsidR="00FE4DBB" w:rsidRPr="00FE4DBB">
        <w:rPr>
          <w:rFonts w:ascii="Palatino Linotype" w:hAnsi="Palatino Linotype"/>
          <w:spacing w:val="-6"/>
        </w:rPr>
        <w:t xml:space="preserve"> </w:t>
      </w:r>
      <w:r w:rsidR="00FE4DBB" w:rsidRPr="00FE4DBB">
        <w:rPr>
          <w:rFonts w:ascii="Palatino Linotype" w:hAnsi="Palatino Linotype"/>
        </w:rPr>
        <w:t>start</w:t>
      </w:r>
      <w:r w:rsidR="00FE4DBB" w:rsidRPr="00FE4DBB">
        <w:rPr>
          <w:rFonts w:ascii="Palatino Linotype" w:hAnsi="Palatino Linotype"/>
          <w:spacing w:val="-6"/>
        </w:rPr>
        <w:t xml:space="preserve"> </w:t>
      </w:r>
      <w:r w:rsidR="00FE4DBB" w:rsidRPr="00FE4DBB">
        <w:rPr>
          <w:rFonts w:ascii="Palatino Linotype" w:hAnsi="Palatino Linotype"/>
        </w:rPr>
        <w:t>of</w:t>
      </w:r>
      <w:r w:rsidR="00FE4DBB" w:rsidRPr="00FE4DBB">
        <w:rPr>
          <w:rFonts w:ascii="Palatino Linotype" w:hAnsi="Palatino Linotype"/>
          <w:spacing w:val="-6"/>
        </w:rPr>
        <w:t xml:space="preserve"> </w:t>
      </w:r>
      <w:r w:rsidR="00FE4DBB" w:rsidRPr="00FE4DBB">
        <w:rPr>
          <w:rFonts w:ascii="Palatino Linotype" w:hAnsi="Palatino Linotype"/>
        </w:rPr>
        <w:t>the</w:t>
      </w:r>
      <w:r w:rsidR="00FE4DBB" w:rsidRPr="00FE4DBB">
        <w:rPr>
          <w:rFonts w:ascii="Palatino Linotype" w:hAnsi="Palatino Linotype"/>
          <w:spacing w:val="-5"/>
        </w:rPr>
        <w:t xml:space="preserve"> </w:t>
      </w:r>
      <w:r w:rsidR="00FE4DBB" w:rsidRPr="00FE4DBB">
        <w:rPr>
          <w:rFonts w:ascii="Palatino Linotype" w:hAnsi="Palatino Linotype"/>
        </w:rPr>
        <w:t>fellowship</w:t>
      </w:r>
      <w:r>
        <w:rPr>
          <w:rFonts w:ascii="Palatino Linotype" w:hAnsi="Palatino Linotype"/>
        </w:rPr>
        <w:t xml:space="preserve">) </w:t>
      </w:r>
    </w:p>
    <w:p w:rsidR="00FE4DBB" w:rsidRPr="0038771B" w:rsidRDefault="0038771B" w:rsidP="00FE4DBB">
      <w:pPr>
        <w:pStyle w:val="BodyText"/>
        <w:spacing w:line="269" w:lineRule="exact"/>
        <w:rPr>
          <w:rFonts w:ascii="Palatino Linotype" w:hAnsi="Palatino Linotype"/>
          <w:spacing w:val="-5"/>
        </w:rPr>
      </w:pPr>
      <w:r>
        <w:rPr>
          <w:rFonts w:ascii="Palatino Linotype" w:hAnsi="Palatino Linotype"/>
        </w:rPr>
        <w:tab/>
      </w:r>
      <w:r w:rsidRPr="0038771B">
        <w:rPr>
          <w:rFonts w:ascii="Palatino Linotype" w:hAnsi="Palatino Linotype"/>
          <w:b/>
          <w:i/>
        </w:rPr>
        <w:t>International Applicants:</w:t>
      </w:r>
      <w:r>
        <w:rPr>
          <w:rFonts w:ascii="Palatino Linotype" w:hAnsi="Palatino Linotype"/>
        </w:rPr>
        <w:t xml:space="preserve"> </w:t>
      </w:r>
      <w:r w:rsidR="00FE4DBB" w:rsidRPr="00FE4DBB">
        <w:rPr>
          <w:rFonts w:ascii="Palatino Linotype" w:hAnsi="Palatino Linotype"/>
        </w:rPr>
        <w:t>July 31</w:t>
      </w:r>
      <w:r w:rsidR="00FE4DBB" w:rsidRPr="00FE4DBB">
        <w:rPr>
          <w:rFonts w:ascii="Palatino Linotype" w:hAnsi="Palatino Linotype"/>
          <w:vertAlign w:val="superscript"/>
        </w:rPr>
        <w:t>st</w:t>
      </w:r>
      <w:r w:rsidR="00FE4DBB" w:rsidRPr="00FE4DBB">
        <w:rPr>
          <w:rFonts w:ascii="Palatino Linotype" w:hAnsi="Palatino Linotype"/>
        </w:rPr>
        <w:t xml:space="preserve"> (the year prior to the proposed start date) </w:t>
      </w:r>
    </w:p>
    <w:p w:rsidR="00AF0710" w:rsidRPr="00AF0710" w:rsidRDefault="00AF0710" w:rsidP="00AF0710">
      <w:pPr>
        <w:pStyle w:val="BodyText"/>
        <w:spacing w:line="274" w:lineRule="exact"/>
        <w:ind w:left="120"/>
        <w:rPr>
          <w:rFonts w:ascii="Palatino Linotype" w:hAnsi="Palatino Linotype"/>
        </w:rPr>
      </w:pPr>
    </w:p>
    <w:p w:rsidR="00AF0710" w:rsidRPr="00AF0710" w:rsidRDefault="00AF0710" w:rsidP="00AF0710">
      <w:pPr>
        <w:pStyle w:val="BodyText"/>
        <w:ind w:right="172"/>
        <w:rPr>
          <w:rFonts w:ascii="Palatino Linotype" w:hAnsi="Palatino Linotype"/>
        </w:rPr>
      </w:pPr>
      <w:r w:rsidRPr="00AF0710">
        <w:rPr>
          <w:rFonts w:ascii="Palatino Linotype" w:hAnsi="Palatino Linotype"/>
          <w:spacing w:val="-1"/>
        </w:rPr>
        <w:t>Th</w:t>
      </w:r>
      <w:r w:rsidRPr="00AF0710">
        <w:rPr>
          <w:rFonts w:ascii="Palatino Linotype" w:hAnsi="Palatino Linotype"/>
        </w:rPr>
        <w:t>e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Division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of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Orthopedic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S</w:t>
      </w:r>
      <w:r w:rsidRPr="00AF0710">
        <w:rPr>
          <w:rFonts w:ascii="Palatino Linotype" w:hAnsi="Palatino Linotype"/>
          <w:spacing w:val="-1"/>
        </w:rPr>
        <w:t>u</w:t>
      </w:r>
      <w:r w:rsidRPr="00AF0710">
        <w:rPr>
          <w:rFonts w:ascii="Palatino Linotype" w:hAnsi="Palatino Linotype"/>
        </w:rPr>
        <w:t>r</w:t>
      </w:r>
      <w:r w:rsidRPr="00AF0710">
        <w:rPr>
          <w:rFonts w:ascii="Palatino Linotype" w:hAnsi="Palatino Linotype"/>
          <w:spacing w:val="-1"/>
        </w:rPr>
        <w:t>g</w:t>
      </w:r>
      <w:r w:rsidRPr="00AF0710">
        <w:rPr>
          <w:rFonts w:ascii="Palatino Linotype" w:hAnsi="Palatino Linotype"/>
        </w:rPr>
        <w:t>e</w:t>
      </w:r>
      <w:r w:rsidRPr="00AF0710">
        <w:rPr>
          <w:rFonts w:ascii="Palatino Linotype" w:hAnsi="Palatino Linotype"/>
          <w:spacing w:val="-1"/>
        </w:rPr>
        <w:t>r</w:t>
      </w:r>
      <w:r w:rsidRPr="00AF0710">
        <w:rPr>
          <w:rFonts w:ascii="Palatino Linotype" w:hAnsi="Palatino Linotype"/>
        </w:rPr>
        <w:t>y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  <w:spacing w:val="1"/>
        </w:rPr>
        <w:t>a</w:t>
      </w:r>
      <w:r w:rsidRPr="00AF0710">
        <w:rPr>
          <w:rFonts w:ascii="Palatino Linotype" w:hAnsi="Palatino Linotype"/>
        </w:rPr>
        <w:t>t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Queen`s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-1"/>
        </w:rPr>
        <w:t>Uni</w:t>
      </w:r>
      <w:r w:rsidRPr="00AF0710">
        <w:rPr>
          <w:rFonts w:ascii="Palatino Linotype" w:hAnsi="Palatino Linotype"/>
          <w:spacing w:val="1"/>
        </w:rPr>
        <w:t>v</w:t>
      </w:r>
      <w:r w:rsidRPr="00AF0710">
        <w:rPr>
          <w:rFonts w:ascii="Palatino Linotype" w:hAnsi="Palatino Linotype"/>
          <w:spacing w:val="-1"/>
        </w:rPr>
        <w:t>ers</w:t>
      </w:r>
      <w:r w:rsidRPr="00AF0710">
        <w:rPr>
          <w:rFonts w:ascii="Palatino Linotype" w:hAnsi="Palatino Linotype"/>
        </w:rPr>
        <w:t>i</w:t>
      </w:r>
      <w:r w:rsidRPr="00AF0710">
        <w:rPr>
          <w:rFonts w:ascii="Palatino Linotype" w:hAnsi="Palatino Linotype"/>
          <w:spacing w:val="-1"/>
        </w:rPr>
        <w:t>t</w:t>
      </w:r>
      <w:r w:rsidRPr="00AF0710">
        <w:rPr>
          <w:rFonts w:ascii="Palatino Linotype" w:hAnsi="Palatino Linotype"/>
        </w:rPr>
        <w:t>y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offers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a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comp</w:t>
      </w:r>
      <w:r w:rsidRPr="00AF0710">
        <w:rPr>
          <w:rFonts w:ascii="Palatino Linotype" w:hAnsi="Palatino Linotype"/>
          <w:spacing w:val="1"/>
        </w:rPr>
        <w:t>r</w:t>
      </w:r>
      <w:r w:rsidRPr="00AF0710">
        <w:rPr>
          <w:rFonts w:ascii="Palatino Linotype" w:hAnsi="Palatino Linotype"/>
        </w:rPr>
        <w:t>ehens</w:t>
      </w:r>
      <w:r w:rsidRPr="00AF0710">
        <w:rPr>
          <w:rFonts w:ascii="Palatino Linotype" w:hAnsi="Palatino Linotype"/>
          <w:spacing w:val="1"/>
        </w:rPr>
        <w:t>i</w:t>
      </w:r>
      <w:r w:rsidRPr="00AF0710">
        <w:rPr>
          <w:rFonts w:ascii="Palatino Linotype" w:hAnsi="Palatino Linotype"/>
        </w:rPr>
        <w:t>ve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on</w:t>
      </w:r>
      <w:r w:rsidRPr="00AF0710">
        <w:rPr>
          <w:rFonts w:ascii="Palatino Linotype" w:hAnsi="Palatino Linotype"/>
          <w:spacing w:val="-1"/>
        </w:rPr>
        <w:t>e</w:t>
      </w:r>
      <w:r w:rsidRPr="00AF0710">
        <w:rPr>
          <w:rFonts w:ascii="Palatino Linotype" w:hAnsi="Palatino Linotype" w:cs="Calibri"/>
        </w:rPr>
        <w:t>‐</w:t>
      </w:r>
      <w:r w:rsidRPr="00AF0710">
        <w:rPr>
          <w:rFonts w:ascii="Palatino Linotype" w:hAnsi="Palatino Linotype"/>
        </w:rPr>
        <w:t>year</w:t>
      </w:r>
      <w:r w:rsidRPr="00AF0710">
        <w:rPr>
          <w:rFonts w:ascii="Palatino Linotype" w:hAnsi="Palatino Linotype"/>
          <w:w w:val="99"/>
        </w:rPr>
        <w:t xml:space="preserve"> </w:t>
      </w:r>
      <w:r w:rsidR="00FE4DBB">
        <w:rPr>
          <w:rFonts w:ascii="Palatino Linotype" w:hAnsi="Palatino Linotype"/>
          <w:spacing w:val="-1"/>
        </w:rPr>
        <w:t>Trauma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fellowship.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  <w:spacing w:val="-1"/>
        </w:rPr>
        <w:t>T</w:t>
      </w:r>
      <w:r w:rsidRPr="00AF0710">
        <w:rPr>
          <w:rFonts w:ascii="Palatino Linotype" w:hAnsi="Palatino Linotype"/>
          <w:spacing w:val="1"/>
        </w:rPr>
        <w:t>h</w:t>
      </w:r>
      <w:r w:rsidRPr="00AF0710">
        <w:rPr>
          <w:rFonts w:ascii="Palatino Linotype" w:hAnsi="Palatino Linotype"/>
        </w:rPr>
        <w:t>e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fellow</w:t>
      </w:r>
      <w:r w:rsidRPr="00AF0710">
        <w:rPr>
          <w:rFonts w:ascii="Palatino Linotype" w:hAnsi="Palatino Linotype"/>
          <w:spacing w:val="1"/>
        </w:rPr>
        <w:t>s</w:t>
      </w:r>
      <w:r w:rsidRPr="00AF0710">
        <w:rPr>
          <w:rFonts w:ascii="Palatino Linotype" w:hAnsi="Palatino Linotype"/>
        </w:rPr>
        <w:t>hip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is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open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-1"/>
        </w:rPr>
        <w:t>t</w:t>
      </w:r>
      <w:r w:rsidRPr="00AF0710">
        <w:rPr>
          <w:rFonts w:ascii="Palatino Linotype" w:hAnsi="Palatino Linotype"/>
        </w:rPr>
        <w:t>o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appropriate</w:t>
      </w:r>
      <w:r w:rsidRPr="00AF0710">
        <w:rPr>
          <w:rFonts w:ascii="Palatino Linotype" w:hAnsi="Palatino Linotype"/>
          <w:spacing w:val="1"/>
        </w:rPr>
        <w:t>l</w:t>
      </w:r>
      <w:r w:rsidRPr="00AF0710">
        <w:rPr>
          <w:rFonts w:ascii="Palatino Linotype" w:hAnsi="Palatino Linotype"/>
        </w:rPr>
        <w:t>y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qualifi</w:t>
      </w:r>
      <w:r w:rsidRPr="00AF0710">
        <w:rPr>
          <w:rFonts w:ascii="Palatino Linotype" w:hAnsi="Palatino Linotype"/>
          <w:spacing w:val="1"/>
        </w:rPr>
        <w:t>e</w:t>
      </w:r>
      <w:r w:rsidRPr="00AF0710">
        <w:rPr>
          <w:rFonts w:ascii="Palatino Linotype" w:hAnsi="Palatino Linotype"/>
        </w:rPr>
        <w:t>d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C</w:t>
      </w:r>
      <w:r w:rsidRPr="00AF0710">
        <w:rPr>
          <w:rFonts w:ascii="Palatino Linotype" w:hAnsi="Palatino Linotype"/>
          <w:spacing w:val="1"/>
        </w:rPr>
        <w:t>a</w:t>
      </w:r>
      <w:r w:rsidRPr="00AF0710">
        <w:rPr>
          <w:rFonts w:ascii="Palatino Linotype" w:hAnsi="Palatino Linotype"/>
        </w:rPr>
        <w:t>nadian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and</w:t>
      </w:r>
      <w:r w:rsidRPr="00AF0710">
        <w:rPr>
          <w:rFonts w:ascii="Palatino Linotype" w:hAnsi="Palatino Linotype"/>
          <w:w w:val="99"/>
        </w:rPr>
        <w:t xml:space="preserve"> </w:t>
      </w:r>
      <w:r w:rsidRPr="00AF0710">
        <w:rPr>
          <w:rFonts w:ascii="Palatino Linotype" w:hAnsi="Palatino Linotype"/>
        </w:rPr>
        <w:t>internationa</w:t>
      </w:r>
      <w:r w:rsidRPr="00AF0710">
        <w:rPr>
          <w:rFonts w:ascii="Palatino Linotype" w:hAnsi="Palatino Linotype"/>
          <w:spacing w:val="-1"/>
        </w:rPr>
        <w:t>l</w:t>
      </w:r>
      <w:r w:rsidRPr="00AF0710">
        <w:rPr>
          <w:rFonts w:ascii="Palatino Linotype" w:hAnsi="Palatino Linotype"/>
        </w:rPr>
        <w:t>ly</w:t>
      </w:r>
      <w:r w:rsidRPr="00AF0710">
        <w:rPr>
          <w:rFonts w:ascii="Palatino Linotype" w:hAnsi="Palatino Linotype"/>
          <w:spacing w:val="-9"/>
        </w:rPr>
        <w:t xml:space="preserve"> </w:t>
      </w:r>
      <w:r w:rsidRPr="00AF0710">
        <w:rPr>
          <w:rFonts w:ascii="Palatino Linotype" w:hAnsi="Palatino Linotype"/>
        </w:rPr>
        <w:t>trained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orthopedic</w:t>
      </w:r>
      <w:r w:rsidRPr="00AF0710">
        <w:rPr>
          <w:rFonts w:ascii="Palatino Linotype" w:hAnsi="Palatino Linotype"/>
          <w:spacing w:val="-9"/>
        </w:rPr>
        <w:t xml:space="preserve"> </w:t>
      </w:r>
      <w:r w:rsidRPr="00AF0710">
        <w:rPr>
          <w:rFonts w:ascii="Palatino Linotype" w:hAnsi="Palatino Linotype"/>
        </w:rPr>
        <w:t>surgeons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who</w:t>
      </w:r>
      <w:r w:rsidRPr="00AF0710">
        <w:rPr>
          <w:rFonts w:ascii="Palatino Linotype" w:hAnsi="Palatino Linotype"/>
          <w:spacing w:val="-9"/>
        </w:rPr>
        <w:t xml:space="preserve"> </w:t>
      </w:r>
      <w:r w:rsidRPr="00AF0710">
        <w:rPr>
          <w:rFonts w:ascii="Palatino Linotype" w:hAnsi="Palatino Linotype"/>
        </w:rPr>
        <w:t>are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seeking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additional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  <w:spacing w:val="-1"/>
        </w:rPr>
        <w:t>subspecialt</w:t>
      </w:r>
      <w:r w:rsidRPr="00AF0710">
        <w:rPr>
          <w:rFonts w:ascii="Palatino Linotype" w:hAnsi="Palatino Linotype"/>
        </w:rPr>
        <w:t>y</w:t>
      </w:r>
      <w:r w:rsidRPr="00AF0710">
        <w:rPr>
          <w:rFonts w:ascii="Palatino Linotype" w:hAnsi="Palatino Linotype"/>
          <w:spacing w:val="-9"/>
        </w:rPr>
        <w:t xml:space="preserve"> </w:t>
      </w:r>
      <w:r w:rsidRPr="00AF0710">
        <w:rPr>
          <w:rFonts w:ascii="Palatino Linotype" w:hAnsi="Palatino Linotype"/>
        </w:rPr>
        <w:t>training</w:t>
      </w:r>
      <w:r w:rsidRPr="00AF0710">
        <w:rPr>
          <w:rFonts w:ascii="Palatino Linotype" w:hAnsi="Palatino Linotype"/>
          <w:spacing w:val="-8"/>
        </w:rPr>
        <w:t xml:space="preserve"> </w:t>
      </w:r>
      <w:r w:rsidRPr="00AF0710">
        <w:rPr>
          <w:rFonts w:ascii="Palatino Linotype" w:hAnsi="Palatino Linotype"/>
        </w:rPr>
        <w:t>in</w:t>
      </w:r>
      <w:r w:rsidRPr="00AF0710">
        <w:rPr>
          <w:rFonts w:ascii="Palatino Linotype" w:hAnsi="Palatino Linotype"/>
          <w:w w:val="99"/>
        </w:rPr>
        <w:t xml:space="preserve"> </w:t>
      </w:r>
      <w:r w:rsidR="00FE4DBB">
        <w:rPr>
          <w:rFonts w:ascii="Palatino Linotype" w:hAnsi="Palatino Linotype"/>
          <w:spacing w:val="-1"/>
        </w:rPr>
        <w:t>Trauma</w:t>
      </w:r>
      <w:r w:rsidRPr="00AF0710">
        <w:rPr>
          <w:rFonts w:ascii="Palatino Linotype" w:hAnsi="Palatino Linotype"/>
        </w:rPr>
        <w:t>.</w:t>
      </w:r>
    </w:p>
    <w:p w:rsidR="0038771B" w:rsidRDefault="0038771B" w:rsidP="00AF0710">
      <w:pPr>
        <w:pStyle w:val="BodyText"/>
        <w:ind w:left="109" w:right="222"/>
        <w:rPr>
          <w:rFonts w:ascii="Palatino Linotype" w:eastAsiaTheme="minorHAnsi" w:hAnsi="Palatino Linotype"/>
          <w:sz w:val="26"/>
          <w:szCs w:val="26"/>
        </w:rPr>
      </w:pPr>
    </w:p>
    <w:p w:rsidR="00FE4DBB" w:rsidRDefault="0038771B" w:rsidP="00AF0710">
      <w:pPr>
        <w:pStyle w:val="BodyText"/>
        <w:ind w:left="109" w:right="222"/>
        <w:rPr>
          <w:rFonts w:ascii="Palatino Linotype" w:hAnsi="Palatino Linotype"/>
          <w:spacing w:val="-7"/>
        </w:rPr>
      </w:pPr>
      <w:r>
        <w:rPr>
          <w:rFonts w:ascii="Palatino Linotype" w:hAnsi="Palatino Linotype"/>
          <w:spacing w:val="-7"/>
        </w:rPr>
        <w:t>The successful candidate will be expected to meet the below criteria:</w:t>
      </w:r>
    </w:p>
    <w:p w:rsidR="00FE4DBB" w:rsidRPr="0038771B" w:rsidRDefault="00FE4DBB" w:rsidP="00AF0710">
      <w:pPr>
        <w:pStyle w:val="BodyText"/>
        <w:ind w:left="109" w:right="222"/>
        <w:rPr>
          <w:rFonts w:ascii="Palatino Linotype" w:hAnsi="Palatino Linotype"/>
          <w:spacing w:val="-7"/>
        </w:rPr>
      </w:pPr>
    </w:p>
    <w:p w:rsidR="0038771B" w:rsidRDefault="00DC50FC" w:rsidP="0038771B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The fellow will b</w:t>
      </w:r>
      <w:r w:rsidR="0038771B" w:rsidRPr="0038771B">
        <w:rPr>
          <w:rFonts w:ascii="Palatino Linotype" w:hAnsi="Palatino Linotype"/>
        </w:rPr>
        <w:t>e expected to abide by the pertinen</w:t>
      </w:r>
      <w:r w:rsidR="0038771B">
        <w:rPr>
          <w:rFonts w:ascii="Palatino Linotype" w:hAnsi="Palatino Linotype"/>
        </w:rPr>
        <w:t>t terms of reference for orthop</w:t>
      </w:r>
      <w:r w:rsidR="0038771B" w:rsidRPr="0038771B">
        <w:rPr>
          <w:rFonts w:ascii="Palatino Linotype" w:hAnsi="Palatino Linotype"/>
        </w:rPr>
        <w:t>edic fellows as out</w:t>
      </w:r>
      <w:r w:rsidR="0038771B">
        <w:rPr>
          <w:rFonts w:ascii="Palatino Linotype" w:hAnsi="Palatino Linotype"/>
        </w:rPr>
        <w:t>lined by the Division of Orthopedic S</w:t>
      </w:r>
      <w:r w:rsidR="0038771B" w:rsidRPr="0038771B">
        <w:rPr>
          <w:rFonts w:ascii="Palatino Linotype" w:hAnsi="Palatino Linotype"/>
        </w:rPr>
        <w:t>urgery.</w:t>
      </w:r>
    </w:p>
    <w:p w:rsidR="0038771B" w:rsidRDefault="0038771B" w:rsidP="0038771B">
      <w:pPr>
        <w:spacing w:after="0" w:line="240" w:lineRule="auto"/>
        <w:ind w:left="720"/>
        <w:jc w:val="both"/>
        <w:rPr>
          <w:rFonts w:ascii="Palatino Linotype" w:hAnsi="Palatino Linotype"/>
        </w:rPr>
      </w:pPr>
    </w:p>
    <w:p w:rsidR="0038771B" w:rsidRDefault="0038771B" w:rsidP="0038771B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</w:rPr>
      </w:pPr>
      <w:r w:rsidRPr="0038771B">
        <w:rPr>
          <w:rFonts w:ascii="Palatino Linotype" w:hAnsi="Palatino Linotype"/>
        </w:rPr>
        <w:t>The fellow will be expected to participate in all aspects of the a</w:t>
      </w:r>
      <w:r>
        <w:rPr>
          <w:rFonts w:ascii="Palatino Linotype" w:hAnsi="Palatino Linotype"/>
        </w:rPr>
        <w:t>dvanced clinical experience in O</w:t>
      </w:r>
      <w:r w:rsidRPr="0038771B">
        <w:rPr>
          <w:rFonts w:ascii="Palatino Linotype" w:hAnsi="Palatino Linotype"/>
        </w:rPr>
        <w:t>rthop</w:t>
      </w:r>
      <w:r>
        <w:rPr>
          <w:rFonts w:ascii="Palatino Linotype" w:hAnsi="Palatino Linotype"/>
        </w:rPr>
        <w:t>edic Traumatology and Posttraumatic R</w:t>
      </w:r>
      <w:r w:rsidRPr="0038771B">
        <w:rPr>
          <w:rFonts w:ascii="Palatino Linotype" w:hAnsi="Palatino Linotype"/>
        </w:rPr>
        <w:t>econstruction.</w:t>
      </w:r>
    </w:p>
    <w:p w:rsidR="0038771B" w:rsidRDefault="0038771B" w:rsidP="0038771B">
      <w:pPr>
        <w:spacing w:after="0" w:line="240" w:lineRule="auto"/>
        <w:ind w:left="720"/>
        <w:jc w:val="both"/>
        <w:rPr>
          <w:rFonts w:ascii="Palatino Linotype" w:hAnsi="Palatino Linotype"/>
        </w:rPr>
      </w:pPr>
    </w:p>
    <w:p w:rsidR="0038771B" w:rsidRDefault="0038771B" w:rsidP="0038771B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</w:rPr>
      </w:pPr>
      <w:r w:rsidRPr="0038771B">
        <w:rPr>
          <w:rFonts w:ascii="Palatino Linotype" w:hAnsi="Palatino Linotype"/>
        </w:rPr>
        <w:t>The fellow should develop expertise in the preoperative assessment and planning of ope</w:t>
      </w:r>
      <w:r>
        <w:rPr>
          <w:rFonts w:ascii="Palatino Linotype" w:hAnsi="Palatino Linotype"/>
        </w:rPr>
        <w:t>rative fixation of acute orthop</w:t>
      </w:r>
      <w:r w:rsidRPr="0038771B">
        <w:rPr>
          <w:rFonts w:ascii="Palatino Linotype" w:hAnsi="Palatino Linotype"/>
        </w:rPr>
        <w:t>edic trauma.</w:t>
      </w:r>
    </w:p>
    <w:p w:rsidR="0038771B" w:rsidRDefault="0038771B" w:rsidP="0038771B">
      <w:pPr>
        <w:spacing w:after="0" w:line="240" w:lineRule="auto"/>
        <w:ind w:left="720"/>
        <w:jc w:val="both"/>
        <w:rPr>
          <w:rFonts w:ascii="Palatino Linotype" w:hAnsi="Palatino Linotype"/>
        </w:rPr>
      </w:pPr>
    </w:p>
    <w:p w:rsidR="0038771B" w:rsidRDefault="0038771B" w:rsidP="0038771B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</w:rPr>
      </w:pPr>
      <w:r w:rsidRPr="0038771B">
        <w:rPr>
          <w:rFonts w:ascii="Palatino Linotype" w:hAnsi="Palatino Linotype"/>
        </w:rPr>
        <w:t xml:space="preserve">The fellow should develop clinical expertise </w:t>
      </w:r>
      <w:r>
        <w:rPr>
          <w:rFonts w:ascii="Palatino Linotype" w:hAnsi="Palatino Linotype"/>
        </w:rPr>
        <w:t>in management of complex orthop</w:t>
      </w:r>
      <w:r w:rsidRPr="0038771B">
        <w:rPr>
          <w:rFonts w:ascii="Palatino Linotype" w:hAnsi="Palatino Linotype"/>
        </w:rPr>
        <w:t>edic injuries, including the multiply injured patient and complex periarticular fractures. The fellow will be expected to gain independence in managing these injuries with limited supervision.</w:t>
      </w:r>
    </w:p>
    <w:p w:rsidR="0038771B" w:rsidRDefault="0038771B" w:rsidP="0038771B">
      <w:pPr>
        <w:spacing w:after="0" w:line="240" w:lineRule="auto"/>
        <w:ind w:left="720"/>
        <w:jc w:val="both"/>
        <w:rPr>
          <w:rFonts w:ascii="Palatino Linotype" w:hAnsi="Palatino Linotype"/>
        </w:rPr>
      </w:pPr>
    </w:p>
    <w:p w:rsidR="0038771B" w:rsidRDefault="0038771B" w:rsidP="0038771B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</w:rPr>
      </w:pPr>
      <w:r w:rsidRPr="0038771B">
        <w:rPr>
          <w:rFonts w:ascii="Palatino Linotype" w:hAnsi="Palatino Linotype"/>
        </w:rPr>
        <w:t>The fellow will be actively involved in resident education with weekly teaching sessions and clinical instruction.</w:t>
      </w:r>
    </w:p>
    <w:p w:rsidR="0038771B" w:rsidRDefault="0038771B" w:rsidP="0038771B">
      <w:pPr>
        <w:spacing w:after="0" w:line="240" w:lineRule="auto"/>
        <w:ind w:left="720"/>
        <w:jc w:val="both"/>
        <w:rPr>
          <w:rFonts w:ascii="Palatino Linotype" w:hAnsi="Palatino Linotype"/>
        </w:rPr>
      </w:pPr>
    </w:p>
    <w:p w:rsidR="0038771B" w:rsidRPr="0038771B" w:rsidRDefault="0038771B" w:rsidP="0038771B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</w:rPr>
      </w:pPr>
      <w:r w:rsidRPr="0038771B">
        <w:rPr>
          <w:rFonts w:ascii="Palatino Linotype" w:hAnsi="Palatino Linotype"/>
        </w:rPr>
        <w:t>The fellow will be asked to participate in ongo</w:t>
      </w:r>
      <w:r>
        <w:rPr>
          <w:rFonts w:ascii="Palatino Linotype" w:hAnsi="Palatino Linotype"/>
        </w:rPr>
        <w:t>ing clinical research in orthop</w:t>
      </w:r>
      <w:r w:rsidRPr="0038771B">
        <w:rPr>
          <w:rFonts w:ascii="Palatino Linotype" w:hAnsi="Palatino Linotype"/>
        </w:rPr>
        <w:t xml:space="preserve">edic trauma and posttraumatic reconstruction. The fellow is encouraged to produce a paper worthy of presentation and publication at the conclusion of </w:t>
      </w:r>
      <w:r w:rsidR="00122981">
        <w:rPr>
          <w:rFonts w:ascii="Palatino Linotype" w:hAnsi="Palatino Linotype"/>
        </w:rPr>
        <w:t>their</w:t>
      </w:r>
      <w:r w:rsidRPr="0038771B">
        <w:rPr>
          <w:rFonts w:ascii="Palatino Linotype" w:hAnsi="Palatino Linotype"/>
        </w:rPr>
        <w:t xml:space="preserve"> fellowship.</w:t>
      </w:r>
    </w:p>
    <w:p w:rsidR="00AF0710" w:rsidRPr="00AF0710" w:rsidRDefault="00AF0710" w:rsidP="00AF0710">
      <w:pPr>
        <w:spacing w:line="200" w:lineRule="exact"/>
        <w:rPr>
          <w:rFonts w:ascii="Palatino Linotype" w:hAnsi="Palatino Linotype"/>
          <w:sz w:val="20"/>
          <w:szCs w:val="20"/>
        </w:rPr>
      </w:pPr>
    </w:p>
    <w:p w:rsidR="00AF0710" w:rsidRDefault="00AF0710" w:rsidP="00AF0710">
      <w:pPr>
        <w:pStyle w:val="BodyText"/>
        <w:rPr>
          <w:rFonts w:ascii="Palatino Linotype" w:hAnsi="Palatino Linotype"/>
        </w:rPr>
      </w:pPr>
      <w:r w:rsidRPr="00AF0710">
        <w:rPr>
          <w:rFonts w:ascii="Palatino Linotype" w:hAnsi="Palatino Linotype"/>
        </w:rPr>
        <w:t>Please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send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  <w:spacing w:val="1"/>
        </w:rPr>
        <w:t>you</w:t>
      </w:r>
      <w:r w:rsidRPr="00AF0710">
        <w:rPr>
          <w:rFonts w:ascii="Palatino Linotype" w:hAnsi="Palatino Linotype"/>
        </w:rPr>
        <w:t>r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letter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of</w:t>
      </w:r>
      <w:r w:rsidRPr="00AF0710">
        <w:rPr>
          <w:rFonts w:ascii="Palatino Linotype" w:hAnsi="Palatino Linotype"/>
          <w:spacing w:val="-6"/>
        </w:rPr>
        <w:t xml:space="preserve"> </w:t>
      </w:r>
      <w:r w:rsidRPr="00AF0710">
        <w:rPr>
          <w:rFonts w:ascii="Palatino Linotype" w:hAnsi="Palatino Linotype"/>
        </w:rPr>
        <w:t>interest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and</w:t>
      </w:r>
      <w:r w:rsidRPr="00AF0710">
        <w:rPr>
          <w:rFonts w:ascii="Palatino Linotype" w:hAnsi="Palatino Linotype"/>
          <w:spacing w:val="-7"/>
        </w:rPr>
        <w:t xml:space="preserve"> </w:t>
      </w:r>
      <w:r w:rsidRPr="00AF0710">
        <w:rPr>
          <w:rFonts w:ascii="Palatino Linotype" w:hAnsi="Palatino Linotype"/>
        </w:rPr>
        <w:t>CV</w:t>
      </w:r>
      <w:r w:rsidRPr="00AF0710">
        <w:rPr>
          <w:rFonts w:ascii="Palatino Linotype" w:hAnsi="Palatino Linotype"/>
          <w:spacing w:val="-5"/>
        </w:rPr>
        <w:t xml:space="preserve"> </w:t>
      </w:r>
      <w:r w:rsidRPr="00AF0710">
        <w:rPr>
          <w:rFonts w:ascii="Palatino Linotype" w:hAnsi="Palatino Linotype"/>
        </w:rPr>
        <w:t>to</w:t>
      </w:r>
      <w:r>
        <w:rPr>
          <w:rFonts w:ascii="Palatino Linotype" w:hAnsi="Palatino Linotype"/>
        </w:rPr>
        <w:t>:</w:t>
      </w:r>
      <w:r w:rsidRPr="00AF0710">
        <w:rPr>
          <w:rFonts w:ascii="Palatino Linotype" w:hAnsi="Palatino Linotype"/>
        </w:rPr>
        <w:t xml:space="preserve"> </w:t>
      </w:r>
    </w:p>
    <w:p w:rsidR="005D3E40" w:rsidRDefault="005D3E40" w:rsidP="005D3E40">
      <w:pPr>
        <w:pStyle w:val="BodyText"/>
        <w:rPr>
          <w:rStyle w:val="Hyperlink"/>
          <w:rFonts w:ascii="Palatino Linotype" w:hAnsi="Palatino Linotype" w:cs="Calibri"/>
          <w:color w:val="0563C1"/>
          <w:szCs w:val="20"/>
          <w:bdr w:val="none" w:sz="0" w:space="0" w:color="auto" w:frame="1"/>
        </w:rPr>
      </w:pPr>
      <w:r>
        <w:rPr>
          <w:rFonts w:ascii="Palatino Linotype" w:hAnsi="Palatino Linotype"/>
        </w:rPr>
        <w:t xml:space="preserve">Prachi Sharma – Clinical Fellowship Assistant </w:t>
      </w:r>
      <w:hyperlink r:id="rId8" w:history="1">
        <w:r>
          <w:rPr>
            <w:rStyle w:val="Hyperlink"/>
            <w:rFonts w:ascii="Palatino Linotype" w:hAnsi="Palatino Linotype" w:cs="Calibri"/>
            <w:szCs w:val="20"/>
            <w:bdr w:val="none" w:sz="0" w:space="0" w:color="auto" w:frame="1"/>
          </w:rPr>
          <w:t>prachi.sharma@kingstonhsc.ca</w:t>
        </w:r>
      </w:hyperlink>
    </w:p>
    <w:p w:rsidR="00E76D2D" w:rsidRDefault="00E76D2D" w:rsidP="005D101F">
      <w:pPr>
        <w:spacing w:after="0" w:line="240" w:lineRule="auto"/>
        <w:jc w:val="center"/>
        <w:rPr>
          <w:rFonts w:ascii="Palatino Linotype" w:hAnsi="Palatino Linotype"/>
        </w:rPr>
      </w:pPr>
      <w:bookmarkStart w:id="0" w:name="_GoBack"/>
      <w:bookmarkEnd w:id="0"/>
    </w:p>
    <w:p w:rsidR="00D73B68" w:rsidRPr="005D101F" w:rsidRDefault="00D73B68" w:rsidP="005D101F">
      <w:pPr>
        <w:spacing w:after="0" w:line="240" w:lineRule="auto"/>
        <w:jc w:val="center"/>
        <w:rPr>
          <w:rFonts w:ascii="Palatino Linotype" w:hAnsi="Palatino Linotype"/>
        </w:rPr>
      </w:pPr>
    </w:p>
    <w:p w:rsidR="005D101F" w:rsidRDefault="006D2295" w:rsidP="005D101F">
      <w:p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F990F" wp14:editId="3D0F805C">
                <wp:simplePos x="0" y="0"/>
                <wp:positionH relativeFrom="column">
                  <wp:posOffset>-175260</wp:posOffset>
                </wp:positionH>
                <wp:positionV relativeFrom="paragraph">
                  <wp:posOffset>2000250</wp:posOffset>
                </wp:positionV>
                <wp:extent cx="2750820" cy="655320"/>
                <wp:effectExtent l="0" t="0" r="1143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655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2295" w:rsidRPr="00083BC8" w:rsidRDefault="006D2295" w:rsidP="006D2295">
                            <w:pPr>
                              <w:pStyle w:val="NoSpacing"/>
                              <w:rPr>
                                <w:rFonts w:ascii="Palatino Linotype" w:hAnsi="Palatino Linotype"/>
                                <w:color w:val="17365D" w:themeColor="text2" w:themeShade="BF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color w:val="17365D" w:themeColor="text2" w:themeShade="BF"/>
                              </w:rPr>
                              <w:t>DEPARTMENT OF</w:t>
                            </w:r>
                          </w:p>
                          <w:p w:rsidR="006D2295" w:rsidRDefault="006D2295" w:rsidP="006D2295">
                            <w:pPr>
                              <w:pStyle w:val="NoSpacing"/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SURGERY</w:t>
                            </w:r>
                          </w:p>
                          <w:p w:rsidR="006D2295" w:rsidRPr="00083BC8" w:rsidRDefault="006D2295" w:rsidP="006D2295">
                            <w:pPr>
                              <w:pStyle w:val="NoSpacing"/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16"/>
                                <w:szCs w:val="16"/>
                              </w:rPr>
                              <w:t>SCHOOL OF MEDICINE, QUEEN’S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2F99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3.8pt;margin-top:157.5pt;width:216.6pt;height:51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" fillcolor="white [3201]" strokecolor="white [3212]" strokeweight="2pt">
                <v:textbox>
                  <w:txbxContent>
                    <w:p w:rsidR="006D2295" w:rsidRPr="00083BC8" w:rsidRDefault="006D2295" w:rsidP="006D2295">
                      <w:pPr>
                        <w:pStyle w:val="NoSpacing"/>
                        <w:rPr>
                          <w:rFonts w:ascii="Palatino Linotype" w:hAnsi="Palatino Linotype"/>
                          <w:color w:val="17365D" w:themeColor="text2" w:themeShade="BF"/>
                        </w:rPr>
                      </w:pPr>
                      <w:r w:rsidRPr="00083BC8">
                        <w:rPr>
                          <w:rFonts w:ascii="Palatino Linotype" w:hAnsi="Palatino Linotype"/>
                          <w:color w:val="17365D" w:themeColor="text2" w:themeShade="BF"/>
                        </w:rPr>
                        <w:t>DEPARTMENT OF</w:t>
                      </w:r>
                    </w:p>
                    <w:p w:rsidR="006D2295" w:rsidRDefault="006D2295" w:rsidP="006D2295">
                      <w:pPr>
                        <w:pStyle w:val="NoSpacing"/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083BC8"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SURGERY</w:t>
                      </w:r>
                    </w:p>
                    <w:p w:rsidR="006D2295" w:rsidRPr="00083BC8" w:rsidRDefault="006D2295" w:rsidP="006D2295">
                      <w:pPr>
                        <w:pStyle w:val="NoSpacing"/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16"/>
                          <w:szCs w:val="16"/>
                        </w:rPr>
                      </w:pPr>
                      <w:r w:rsidRPr="00083BC8"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16"/>
                          <w:szCs w:val="16"/>
                        </w:rPr>
                        <w:t>SCHOOL OF MEDICINE, QUEEN’S UNIVERSITY</w:t>
                      </w:r>
                    </w:p>
                  </w:txbxContent>
                </v:textbox>
              </v:shape>
            </w:pict>
          </mc:Fallback>
        </mc:AlternateContent>
      </w:r>
      <w:r w:rsidR="000F14FC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7251065</wp:posOffset>
                </wp:positionV>
                <wp:extent cx="2750820" cy="655320"/>
                <wp:effectExtent l="0" t="0" r="1143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6553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4FC" w:rsidRPr="00083BC8" w:rsidRDefault="000F14FC" w:rsidP="000F14FC">
                            <w:pPr>
                              <w:pStyle w:val="NoSpacing"/>
                              <w:rPr>
                                <w:rFonts w:ascii="Palatino Linotype" w:hAnsi="Palatino Linotype"/>
                                <w:color w:val="17365D" w:themeColor="text2" w:themeShade="BF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color w:val="17365D" w:themeColor="text2" w:themeShade="BF"/>
                              </w:rPr>
                              <w:t>DEPARTMENT OF</w:t>
                            </w:r>
                          </w:p>
                          <w:p w:rsidR="000F14FC" w:rsidRDefault="000F14FC" w:rsidP="000F14FC">
                            <w:pPr>
                              <w:pStyle w:val="NoSpacing"/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SURGERY</w:t>
                            </w:r>
                          </w:p>
                          <w:p w:rsidR="00083BC8" w:rsidRPr="00083BC8" w:rsidRDefault="00083BC8" w:rsidP="000F14FC">
                            <w:pPr>
                              <w:pStyle w:val="NoSpacing"/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r w:rsidRPr="00083BC8">
                              <w:rPr>
                                <w:rFonts w:ascii="Palatino Linotype" w:hAnsi="Palatino Linotype"/>
                                <w:b/>
                                <w:color w:val="17365D" w:themeColor="text2" w:themeShade="BF"/>
                                <w:sz w:val="16"/>
                                <w:szCs w:val="16"/>
                              </w:rPr>
                              <w:t>SCHOOL OF MEDICINE, QUEEN’S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9.6pt;margin-top:570.95pt;width:216.6pt;height:51.6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" fillcolor="white [3201]" strokecolor="white [3212]" strokeweight="2pt">
                <v:textbox>
                  <w:txbxContent>
                    <w:p w:rsidR="000F14FC" w:rsidRPr="00083BC8" w:rsidRDefault="000F14FC" w:rsidP="000F14FC">
                      <w:pPr>
                        <w:pStyle w:val="NoSpacing"/>
                        <w:rPr>
                          <w:rFonts w:ascii="Palatino Linotype" w:hAnsi="Palatino Linotype"/>
                          <w:color w:val="17365D" w:themeColor="text2" w:themeShade="BF"/>
                        </w:rPr>
                      </w:pPr>
                      <w:r w:rsidRPr="00083BC8">
                        <w:rPr>
                          <w:rFonts w:ascii="Palatino Linotype" w:hAnsi="Palatino Linotype"/>
                          <w:color w:val="17365D" w:themeColor="text2" w:themeShade="BF"/>
                        </w:rPr>
                        <w:t>DEPARTMENT OF</w:t>
                      </w:r>
                    </w:p>
                    <w:p w:rsidR="000F14FC" w:rsidRDefault="000F14FC" w:rsidP="000F14FC">
                      <w:pPr>
                        <w:pStyle w:val="NoSpacing"/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083BC8"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SURGERY</w:t>
                      </w:r>
                    </w:p>
                    <w:p w:rsidR="00083BC8" w:rsidRPr="00083BC8" w:rsidRDefault="00083BC8" w:rsidP="000F14FC">
                      <w:pPr>
                        <w:pStyle w:val="NoSpacing"/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16"/>
                          <w:szCs w:val="16"/>
                        </w:rPr>
                      </w:pPr>
                      <w:r w:rsidRPr="00083BC8">
                        <w:rPr>
                          <w:rFonts w:ascii="Palatino Linotype" w:hAnsi="Palatino Linotype"/>
                          <w:b/>
                          <w:color w:val="17365D" w:themeColor="text2" w:themeShade="BF"/>
                          <w:sz w:val="16"/>
                          <w:szCs w:val="16"/>
                        </w:rPr>
                        <w:t>SCHOOL OF MEDICINE, QUEEN’S UNIVERSITY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101F" w:rsidSect="007236B8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F20" w:rsidRDefault="00E35F20" w:rsidP="007064C1">
      <w:pPr>
        <w:spacing w:after="0" w:line="240" w:lineRule="auto"/>
      </w:pPr>
      <w:r>
        <w:separator/>
      </w:r>
    </w:p>
  </w:endnote>
  <w:endnote w:type="continuationSeparator" w:id="0">
    <w:p w:rsidR="00E35F20" w:rsidRDefault="00E35F20" w:rsidP="00706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F20" w:rsidRDefault="00E35F20" w:rsidP="007064C1">
      <w:pPr>
        <w:spacing w:after="0" w:line="240" w:lineRule="auto"/>
      </w:pPr>
      <w:r>
        <w:separator/>
      </w:r>
    </w:p>
  </w:footnote>
  <w:footnote w:type="continuationSeparator" w:id="0">
    <w:p w:rsidR="00E35F20" w:rsidRDefault="00E35F20" w:rsidP="00706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4C1" w:rsidRDefault="007064C1">
    <w:pPr>
      <w:pStyle w:val="Header"/>
    </w:pPr>
    <w:r>
      <w:rPr>
        <w:rFonts w:ascii="Palatino Linotype" w:hAnsi="Palatino Linotype"/>
        <w:noProof/>
        <w:color w:val="C00000"/>
        <w:sz w:val="25"/>
        <w:szCs w:val="25"/>
      </w:rPr>
      <w:drawing>
        <wp:anchor distT="0" distB="0" distL="114300" distR="114300" simplePos="0" relativeHeight="251659264" behindDoc="1" locked="0" layoutInCell="1" allowOverlap="1" wp14:anchorId="5102DB7B" wp14:editId="75AAD81E">
          <wp:simplePos x="0" y="0"/>
          <wp:positionH relativeFrom="column">
            <wp:posOffset>-445273</wp:posOffset>
          </wp:positionH>
          <wp:positionV relativeFrom="paragraph">
            <wp:posOffset>-461176</wp:posOffset>
          </wp:positionV>
          <wp:extent cx="7772399" cy="10061357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o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6135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64C1" w:rsidRDefault="007064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82032"/>
    <w:multiLevelType w:val="hybridMultilevel"/>
    <w:tmpl w:val="04C67C64"/>
    <w:lvl w:ilvl="0" w:tplc="3AEE48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54417"/>
    <w:multiLevelType w:val="hybridMultilevel"/>
    <w:tmpl w:val="67F81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720487"/>
    <w:multiLevelType w:val="hybridMultilevel"/>
    <w:tmpl w:val="E3AE1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4B24EF"/>
    <w:multiLevelType w:val="hybridMultilevel"/>
    <w:tmpl w:val="E0B66A9E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01F"/>
    <w:rsid w:val="00060A7F"/>
    <w:rsid w:val="000715DC"/>
    <w:rsid w:val="00076B4D"/>
    <w:rsid w:val="00081788"/>
    <w:rsid w:val="00083BC8"/>
    <w:rsid w:val="00091AFE"/>
    <w:rsid w:val="000D37EA"/>
    <w:rsid w:val="000F14FC"/>
    <w:rsid w:val="000F1C0E"/>
    <w:rsid w:val="00122981"/>
    <w:rsid w:val="001B136C"/>
    <w:rsid w:val="001C4258"/>
    <w:rsid w:val="001D0A15"/>
    <w:rsid w:val="00217705"/>
    <w:rsid w:val="002862DC"/>
    <w:rsid w:val="002A20EA"/>
    <w:rsid w:val="002C286B"/>
    <w:rsid w:val="002E680D"/>
    <w:rsid w:val="002F4E62"/>
    <w:rsid w:val="00344CF8"/>
    <w:rsid w:val="00351DE2"/>
    <w:rsid w:val="003851D9"/>
    <w:rsid w:val="0038594D"/>
    <w:rsid w:val="0038771B"/>
    <w:rsid w:val="003C4684"/>
    <w:rsid w:val="003D0AD5"/>
    <w:rsid w:val="00464FE4"/>
    <w:rsid w:val="004A5B8B"/>
    <w:rsid w:val="004E0A4D"/>
    <w:rsid w:val="005D101F"/>
    <w:rsid w:val="005D3E40"/>
    <w:rsid w:val="005F10B4"/>
    <w:rsid w:val="006942C1"/>
    <w:rsid w:val="006D2295"/>
    <w:rsid w:val="007064C1"/>
    <w:rsid w:val="007236B8"/>
    <w:rsid w:val="00745B53"/>
    <w:rsid w:val="00752B28"/>
    <w:rsid w:val="00776BDF"/>
    <w:rsid w:val="007A6221"/>
    <w:rsid w:val="00843F7B"/>
    <w:rsid w:val="008974DE"/>
    <w:rsid w:val="008B138E"/>
    <w:rsid w:val="008C2851"/>
    <w:rsid w:val="008C55F3"/>
    <w:rsid w:val="008D44DA"/>
    <w:rsid w:val="00973805"/>
    <w:rsid w:val="00982C72"/>
    <w:rsid w:val="00983DE4"/>
    <w:rsid w:val="009B39B6"/>
    <w:rsid w:val="00A13719"/>
    <w:rsid w:val="00A202AB"/>
    <w:rsid w:val="00A3153E"/>
    <w:rsid w:val="00A77C5C"/>
    <w:rsid w:val="00AF0710"/>
    <w:rsid w:val="00B2385D"/>
    <w:rsid w:val="00BB2200"/>
    <w:rsid w:val="00BE78BD"/>
    <w:rsid w:val="00C15834"/>
    <w:rsid w:val="00C739C5"/>
    <w:rsid w:val="00C94F77"/>
    <w:rsid w:val="00CB4607"/>
    <w:rsid w:val="00CB656D"/>
    <w:rsid w:val="00CC5ADC"/>
    <w:rsid w:val="00D6565D"/>
    <w:rsid w:val="00D73B68"/>
    <w:rsid w:val="00DA2E46"/>
    <w:rsid w:val="00DC29D6"/>
    <w:rsid w:val="00DC50FC"/>
    <w:rsid w:val="00DD0B21"/>
    <w:rsid w:val="00DF45E3"/>
    <w:rsid w:val="00E35F20"/>
    <w:rsid w:val="00E50257"/>
    <w:rsid w:val="00E76D2D"/>
    <w:rsid w:val="00EA21BE"/>
    <w:rsid w:val="00EF0299"/>
    <w:rsid w:val="00F304F9"/>
    <w:rsid w:val="00F51824"/>
    <w:rsid w:val="00F6667B"/>
    <w:rsid w:val="00F70993"/>
    <w:rsid w:val="00F85773"/>
    <w:rsid w:val="00F91939"/>
    <w:rsid w:val="00FA1328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BD5902-F8B5-4037-880D-658DFC6B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D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38E"/>
    <w:rPr>
      <w:rFonts w:ascii="Segoe UI" w:hAnsi="Segoe UI" w:cs="Segoe UI"/>
      <w:sz w:val="18"/>
      <w:szCs w:val="18"/>
    </w:rPr>
  </w:style>
  <w:style w:type="paragraph" w:customStyle="1" w:styleId="m-2508854256853362299msolistparagraph">
    <w:name w:val="m_-2508854256853362299msolistparagraph"/>
    <w:basedOn w:val="Normal"/>
    <w:rsid w:val="0021770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F14FC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F0710"/>
    <w:pPr>
      <w:widowControl w:val="0"/>
      <w:spacing w:after="0" w:line="240" w:lineRule="auto"/>
      <w:ind w:left="108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0710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AF07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6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4C1"/>
  </w:style>
  <w:style w:type="paragraph" w:styleId="Footer">
    <w:name w:val="footer"/>
    <w:basedOn w:val="Normal"/>
    <w:link w:val="FooterChar"/>
    <w:uiPriority w:val="99"/>
    <w:unhideWhenUsed/>
    <w:rsid w:val="00706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hi.sharma@kingstonhs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7A91F-08A0-4AF5-8DB4-392805F3A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KGH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MacDonald</dc:creator>
  <cp:lastModifiedBy>Sharma, Prachi</cp:lastModifiedBy>
  <cp:revision>2</cp:revision>
  <cp:lastPrinted>2017-01-20T15:19:00Z</cp:lastPrinted>
  <dcterms:created xsi:type="dcterms:W3CDTF">2025-07-09T16:58:00Z</dcterms:created>
  <dcterms:modified xsi:type="dcterms:W3CDTF">2025-07-09T16:58:00Z</dcterms:modified>
</cp:coreProperties>
</file>